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right="34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ANEXO VII - </w:t>
      </w:r>
      <w:bookmarkStart w:id="0" w:name="_GoBack"/>
      <w:r>
        <w:rPr>
          <w:rFonts w:ascii="Arial" w:eastAsia="Arial" w:hAnsi="Arial" w:cs="Arial"/>
          <w:b/>
          <w:color w:val="000000"/>
        </w:rPr>
        <w:t>MODELO DA PROPOSTA DE PREÇO</w:t>
      </w:r>
      <w:bookmarkEnd w:id="0"/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right="340"/>
        <w:jc w:val="center"/>
        <w:rPr>
          <w:rFonts w:ascii="Arial" w:eastAsia="Arial" w:hAnsi="Arial" w:cs="Arial"/>
          <w:b/>
          <w:color w:val="000000"/>
        </w:rPr>
      </w:pP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right="34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PREGÃO PRESENCIAL Nº 0x/202x</w:t>
      </w: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right="340"/>
        <w:jc w:val="center"/>
        <w:rPr>
          <w:rFonts w:ascii="Arial" w:eastAsia="Arial" w:hAnsi="Arial" w:cs="Arial"/>
          <w:color w:val="000000"/>
        </w:rPr>
      </w:pPr>
    </w:p>
    <w:p w:rsidR="00AD7D77" w:rsidRPr="0051085F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Arial" w:hAnsi="Arial" w:cs="Arial"/>
          <w:b/>
          <w:color w:val="FF0000"/>
          <w:sz w:val="28"/>
          <w:szCs w:val="28"/>
        </w:rPr>
      </w:pPr>
      <w:r w:rsidRPr="0051085F">
        <w:rPr>
          <w:rFonts w:ascii="Arial" w:eastAsia="Arial" w:hAnsi="Arial" w:cs="Arial"/>
          <w:b/>
          <w:color w:val="FF0000"/>
          <w:sz w:val="28"/>
          <w:szCs w:val="28"/>
        </w:rPr>
        <w:t>Obs.: Este anexo deve ser apresentado em papel timbrado da empresa participante do Pregão Presencial.</w:t>
      </w: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Arial" w:hAnsi="Arial" w:cs="Arial"/>
          <w:color w:val="000000"/>
        </w:rPr>
      </w:pP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</w:t>
      </w:r>
      <w:proofErr w:type="gramStart"/>
      <w:r>
        <w:rPr>
          <w:rFonts w:ascii="Arial" w:eastAsia="Arial" w:hAnsi="Arial" w:cs="Arial"/>
          <w:color w:val="000000"/>
        </w:rPr>
        <w:t>_,_</w:t>
      </w:r>
      <w:proofErr w:type="gramEnd"/>
      <w:r>
        <w:rPr>
          <w:rFonts w:ascii="Arial" w:eastAsia="Arial" w:hAnsi="Arial" w:cs="Arial"/>
          <w:color w:val="000000"/>
        </w:rPr>
        <w:t>__ de ________ de</w:t>
      </w:r>
      <w:r>
        <w:rPr>
          <w:rFonts w:ascii="Arial" w:eastAsia="Arial" w:hAnsi="Arial" w:cs="Arial"/>
          <w:b/>
          <w:color w:val="000000"/>
        </w:rPr>
        <w:t>202x</w:t>
      </w:r>
      <w:r>
        <w:rPr>
          <w:rFonts w:ascii="Arial" w:eastAsia="Arial" w:hAnsi="Arial" w:cs="Arial"/>
          <w:color w:val="000000"/>
        </w:rPr>
        <w:t>.</w:t>
      </w: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Arial" w:hAnsi="Arial" w:cs="Arial"/>
          <w:color w:val="000000"/>
        </w:rPr>
      </w:pP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EMPRESA:</w:t>
      </w: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ENDEREÇO:</w:t>
      </w: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TELEF</w:t>
      </w:r>
      <w:r>
        <w:rPr>
          <w:rFonts w:ascii="Arial" w:eastAsia="Arial" w:hAnsi="Arial" w:cs="Arial"/>
          <w:b/>
          <w:color w:val="000000"/>
        </w:rPr>
        <w:t>O</w:t>
      </w:r>
      <w:r>
        <w:rPr>
          <w:rFonts w:ascii="Arial" w:eastAsia="Arial" w:hAnsi="Arial" w:cs="Arial"/>
          <w:b/>
          <w:color w:val="000000"/>
        </w:rPr>
        <w:t>NE E FAX:</w:t>
      </w: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CNPJ:</w:t>
      </w: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spacing w:after="120" w:line="264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E-MAIL: </w:t>
      </w: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Arial" w:hAnsi="Arial" w:cs="Arial"/>
          <w:color w:val="000000"/>
        </w:rPr>
      </w:pP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LICITAÇÃO MODALIDADE PREGÃO PRESENCIAL Nº 0x/202x – A PRESENTE LICITAÇÃO TEM POR OBJETO: </w:t>
      </w:r>
      <w:r>
        <w:rPr>
          <w:rFonts w:ascii="Arial" w:eastAsia="Arial" w:hAnsi="Arial" w:cs="Arial"/>
          <w:color w:val="000000"/>
        </w:rPr>
        <w:t xml:space="preserve">O Registro de Preço visando à futura e eventual contratação de empresa especializada em serviços de confecção de materiais gráficos, destinados à realização da </w:t>
      </w:r>
      <w:r>
        <w:rPr>
          <w:rFonts w:ascii="Arial" w:eastAsia="Arial" w:hAnsi="Arial" w:cs="Arial"/>
        </w:rPr>
        <w:t>campanha de sensibilização de combate ao Coronavírus na Região Costa Verde &amp; Mar – Temporada de Verão 2020/221</w:t>
      </w:r>
      <w:r>
        <w:rPr>
          <w:rFonts w:ascii="Arial" w:eastAsia="Arial" w:hAnsi="Arial" w:cs="Arial"/>
          <w:color w:val="000000"/>
        </w:rPr>
        <w:t>, conforme especificações e condições constantes no ANEXO I – TERMO DE REFERÊNCIA deste EDITAL.</w:t>
      </w:r>
    </w:p>
    <w:tbl>
      <w:tblPr>
        <w:tblW w:w="8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874"/>
        <w:gridCol w:w="754"/>
        <w:gridCol w:w="3684"/>
        <w:gridCol w:w="1517"/>
        <w:gridCol w:w="1229"/>
      </w:tblGrid>
      <w:tr w:rsidR="00AD7D77" w:rsidTr="00AF52B1">
        <w:trPr>
          <w:jc w:val="center"/>
        </w:trPr>
        <w:tc>
          <w:tcPr>
            <w:tcW w:w="666" w:type="dxa"/>
            <w:shd w:val="clear" w:color="auto" w:fill="D9D9D9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Item</w:t>
            </w:r>
          </w:p>
        </w:tc>
        <w:tc>
          <w:tcPr>
            <w:tcW w:w="874" w:type="dxa"/>
            <w:shd w:val="clear" w:color="auto" w:fill="D9D9D9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754" w:type="dxa"/>
            <w:shd w:val="clear" w:color="auto" w:fill="D9D9D9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Unid.</w:t>
            </w:r>
          </w:p>
        </w:tc>
        <w:tc>
          <w:tcPr>
            <w:tcW w:w="3684" w:type="dxa"/>
            <w:shd w:val="clear" w:color="auto" w:fill="D9D9D9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do material/serviço</w:t>
            </w:r>
          </w:p>
        </w:tc>
        <w:tc>
          <w:tcPr>
            <w:tcW w:w="1517" w:type="dxa"/>
            <w:shd w:val="clear" w:color="auto" w:fill="D9D9D9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unitário estimado</w:t>
            </w:r>
          </w:p>
        </w:tc>
        <w:tc>
          <w:tcPr>
            <w:tcW w:w="1229" w:type="dxa"/>
            <w:shd w:val="clear" w:color="auto" w:fill="D9D9D9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total estimado</w:t>
            </w:r>
          </w:p>
        </w:tc>
      </w:tr>
      <w:tr w:rsidR="00AD7D77" w:rsidTr="00AF52B1">
        <w:trPr>
          <w:jc w:val="center"/>
        </w:trPr>
        <w:tc>
          <w:tcPr>
            <w:tcW w:w="666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874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10.000</w:t>
            </w:r>
          </w:p>
        </w:tc>
        <w:tc>
          <w:tcPr>
            <w:tcW w:w="754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Unid.</w:t>
            </w:r>
          </w:p>
        </w:tc>
        <w:tc>
          <w:tcPr>
            <w:tcW w:w="3684" w:type="dxa"/>
          </w:tcPr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CARTAZ A3 (29,7CMx42CM) PAPEL COUCHÊ 300G - 4X0 CORES - CORTE RETO 4 FITAS ADESIVAS EM CADA CARTAZ / DUPLA FACE 12 MM PRÉ-FIXADAS NO VERSO (5 cm).</w:t>
            </w:r>
          </w:p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Entrega em Itajaí, sem comissionamento para agências de comunicação. Prazo de entrega após a homologação do processo: 20 dias. Pedido mínimo em entrega única: 10.000 unidades.</w:t>
            </w:r>
          </w:p>
        </w:tc>
        <w:tc>
          <w:tcPr>
            <w:tcW w:w="1517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R$ </w:t>
            </w:r>
          </w:p>
        </w:tc>
        <w:tc>
          <w:tcPr>
            <w:tcW w:w="1229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R$ </w:t>
            </w:r>
          </w:p>
        </w:tc>
      </w:tr>
      <w:tr w:rsidR="00AD7D77" w:rsidTr="00AF52B1">
        <w:trPr>
          <w:jc w:val="center"/>
        </w:trPr>
        <w:tc>
          <w:tcPr>
            <w:tcW w:w="666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874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450</w:t>
            </w:r>
          </w:p>
        </w:tc>
        <w:tc>
          <w:tcPr>
            <w:tcW w:w="754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Conj.</w:t>
            </w:r>
          </w:p>
        </w:tc>
        <w:tc>
          <w:tcPr>
            <w:tcW w:w="3684" w:type="dxa"/>
          </w:tcPr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PLACAS (80CMx60CM) (VERTICAL) ACM, COM ADESIVAGEM EM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VINIL,  +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suporte em madeira cambará (haste) + suporte madeira </w:t>
            </w: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cambará + acessórios para montagem (parafusos, pregos, presilhas entre outros). </w:t>
            </w:r>
          </w:p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ab/>
              <w:t xml:space="preserve">1 HASTE DE MADEIRA DE 2,5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X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5 X5. </w:t>
            </w:r>
          </w:p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ALTURA TOTAL DA HASTE: 3 metros.</w:t>
            </w:r>
          </w:p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Os conjuntos deverão ser entregues montados, com todos os acessórios/peças (parafusos, pregos, presilhas, entre outros) prontos para serem instalados.</w:t>
            </w:r>
          </w:p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Entrega nas 9 Secretarias de Turismo dos municípios consorciados (quantidades e endereços serão fornecidos posteriormente).</w:t>
            </w:r>
          </w:p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Sem instalação.</w:t>
            </w:r>
          </w:p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Sem comissionamento para agências de comunicação.</w:t>
            </w:r>
          </w:p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Prazo de entrega após a homologação do processo: 20 dias.</w:t>
            </w:r>
          </w:p>
          <w:p w:rsidR="00AD7D77" w:rsidRDefault="00AD7D77" w:rsidP="00AD7D77">
            <w:pPr>
              <w:spacing w:after="0" w:line="264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Pedido mínimo em entrega única: 450 conjuntos.</w:t>
            </w:r>
          </w:p>
        </w:tc>
        <w:tc>
          <w:tcPr>
            <w:tcW w:w="1517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R$</w:t>
            </w:r>
          </w:p>
        </w:tc>
        <w:tc>
          <w:tcPr>
            <w:tcW w:w="1229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R$</w:t>
            </w:r>
          </w:p>
        </w:tc>
      </w:tr>
      <w:tr w:rsidR="00AD7D77" w:rsidTr="00AF52B1">
        <w:trPr>
          <w:jc w:val="center"/>
        </w:trPr>
        <w:tc>
          <w:tcPr>
            <w:tcW w:w="666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874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754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Unid.</w:t>
            </w:r>
          </w:p>
        </w:tc>
        <w:tc>
          <w:tcPr>
            <w:tcW w:w="3684" w:type="dxa"/>
          </w:tcPr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BANNER (80CM x 120CM) LONA - 4X0 CORES + CORDA AZUL OU BRANCA </w:t>
            </w:r>
          </w:p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Acabamento: paletas de madeira nas extremidades.</w:t>
            </w:r>
          </w:p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Entrega em Itajaí, sem comissionamento para agências de comunicação. </w:t>
            </w:r>
          </w:p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Prazo de entrega após a homologação do processo: 20 dias.</w:t>
            </w:r>
          </w:p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Pedido mínimo em entrega única: 40 unidades.</w:t>
            </w:r>
          </w:p>
        </w:tc>
        <w:tc>
          <w:tcPr>
            <w:tcW w:w="1517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R$ </w:t>
            </w:r>
          </w:p>
        </w:tc>
        <w:tc>
          <w:tcPr>
            <w:tcW w:w="1229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R$ </w:t>
            </w:r>
          </w:p>
        </w:tc>
      </w:tr>
      <w:tr w:rsidR="00AD7D77" w:rsidTr="00AF52B1">
        <w:trPr>
          <w:jc w:val="center"/>
        </w:trPr>
        <w:tc>
          <w:tcPr>
            <w:tcW w:w="666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874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3.000</w:t>
            </w:r>
          </w:p>
        </w:tc>
        <w:tc>
          <w:tcPr>
            <w:tcW w:w="754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Unid.</w:t>
            </w:r>
          </w:p>
        </w:tc>
        <w:tc>
          <w:tcPr>
            <w:tcW w:w="3684" w:type="dxa"/>
          </w:tcPr>
          <w:p w:rsidR="00AD7D77" w:rsidRDefault="00AD7D77" w:rsidP="00AD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MÁSCARAS PERSONALIZADAS REUTILIZÁVEIS</w:t>
            </w:r>
          </w:p>
          <w:p w:rsidR="00AD7D77" w:rsidRDefault="00AD7D77" w:rsidP="00AD7D77">
            <w:pPr>
              <w:spacing w:after="0" w:line="264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Especificações: Máscaras de proteção facial personalizada, adulto, cor branca, 100%poliéster (do tipo </w:t>
            </w:r>
            <w:proofErr w:type="spellStart"/>
            <w:r>
              <w:rPr>
                <w:rFonts w:ascii="Arial" w:eastAsia="Arial" w:hAnsi="Arial" w:cs="Arial"/>
                <w:b/>
              </w:rPr>
              <w:t>goldry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) 165g com tratamento antibacteriano, proteção UVA/UVB 35 FPS, camada dupla, elástico chato 3 </w:t>
            </w:r>
            <w:r>
              <w:rPr>
                <w:rFonts w:ascii="Arial" w:eastAsia="Arial" w:hAnsi="Arial" w:cs="Arial"/>
                <w:b/>
              </w:rPr>
              <w:lastRenderedPageBreak/>
              <w:t xml:space="preserve">mm, costuras reforçadas, personalização em impressão colorida com layout a ser fornecido posteriormente, lavável. </w:t>
            </w:r>
          </w:p>
          <w:p w:rsidR="00AD7D77" w:rsidRDefault="00AD7D77" w:rsidP="00AD7D77">
            <w:pPr>
              <w:spacing w:after="0" w:line="264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Embalagem individual.</w:t>
            </w:r>
          </w:p>
          <w:p w:rsidR="00AD7D77" w:rsidRDefault="00AD7D77" w:rsidP="00AD7D77">
            <w:pPr>
              <w:spacing w:after="0" w:line="264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Entrega em Itajaí, sem comissionamento para agências de comunicação. </w:t>
            </w:r>
          </w:p>
          <w:p w:rsidR="00AD7D77" w:rsidRDefault="00AD7D77" w:rsidP="00AD7D77">
            <w:pPr>
              <w:spacing w:after="0" w:line="264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Prazo de entrega após a homologação do processo: 20 dias.</w:t>
            </w:r>
          </w:p>
          <w:p w:rsidR="00AD7D77" w:rsidRDefault="00AD7D77" w:rsidP="00AD7D77">
            <w:pPr>
              <w:spacing w:after="0" w:line="264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Pedido mínimo em entrega única: 3.000 unidades.</w:t>
            </w:r>
          </w:p>
        </w:tc>
        <w:tc>
          <w:tcPr>
            <w:tcW w:w="1517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R$</w:t>
            </w:r>
          </w:p>
        </w:tc>
        <w:tc>
          <w:tcPr>
            <w:tcW w:w="1229" w:type="dxa"/>
          </w:tcPr>
          <w:p w:rsidR="00AD7D77" w:rsidRDefault="00AD7D77" w:rsidP="00AF5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R$</w:t>
            </w:r>
          </w:p>
        </w:tc>
      </w:tr>
    </w:tbl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Arial" w:hAnsi="Arial" w:cs="Arial"/>
          <w:color w:val="000000"/>
        </w:rPr>
      </w:pP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Valor do desconto por extenso: .........................................................................................</w:t>
      </w: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Prazo para Pagamento: ............</w:t>
      </w:r>
      <w:proofErr w:type="gramStart"/>
      <w:r>
        <w:rPr>
          <w:rFonts w:ascii="Arial" w:eastAsia="Arial" w:hAnsi="Arial" w:cs="Arial"/>
          <w:color w:val="000000"/>
        </w:rPr>
        <w:t>( )</w:t>
      </w:r>
      <w:proofErr w:type="gramEnd"/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Prazo de Entrega: .................()</w:t>
      </w: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tabs>
          <w:tab w:val="left" w:pos="8916"/>
        </w:tabs>
        <w:spacing w:after="120" w:line="264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prazo de validade dessa proposta é de 60 (sessenta) dias, contados a partir da data da licitação.</w:t>
      </w: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tabs>
          <w:tab w:val="left" w:pos="8916"/>
        </w:tabs>
        <w:spacing w:after="120" w:line="264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Os preços cotados são fixos e irreajustáveis, neles já estão inclusas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tabs>
          <w:tab w:val="left" w:pos="8916"/>
        </w:tabs>
        <w:spacing w:after="120" w:line="264" w:lineRule="auto"/>
        <w:rPr>
          <w:rFonts w:ascii="Arial" w:eastAsia="Arial" w:hAnsi="Arial" w:cs="Arial"/>
          <w:color w:val="000000"/>
        </w:rPr>
      </w:pP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tabs>
          <w:tab w:val="left" w:pos="8916"/>
        </w:tabs>
        <w:spacing w:after="120" w:line="264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Banco: ............ Agência: ................. Conta-Corrente: .......................</w:t>
      </w: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0"/>
        <w:rPr>
          <w:rFonts w:ascii="Arial" w:eastAsia="Arial" w:hAnsi="Arial" w:cs="Arial"/>
          <w:color w:val="000000"/>
        </w:rPr>
      </w:pP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right="34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</w:t>
      </w: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right="34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(RG e CPF) e ASSINATURA DO REPRESENTANTE</w:t>
      </w:r>
    </w:p>
    <w:p w:rsidR="00AD7D77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right="34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 CARIMBO DA EMPRESA</w:t>
      </w:r>
    </w:p>
    <w:p w:rsidR="00886055" w:rsidRPr="00AD7D77" w:rsidRDefault="0063048B" w:rsidP="00AD7D77"/>
    <w:sectPr w:rsidR="00886055" w:rsidRPr="00AD7D77" w:rsidSect="00293744">
      <w:headerReference w:type="default" r:id="rId7"/>
      <w:footerReference w:type="default" r:id="rId8"/>
      <w:pgSz w:w="11906" w:h="16838"/>
      <w:pgMar w:top="1417" w:right="1274" w:bottom="1417" w:left="1276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48B" w:rsidRDefault="0063048B" w:rsidP="00293744">
      <w:pPr>
        <w:spacing w:after="0" w:line="240" w:lineRule="auto"/>
      </w:pPr>
      <w:r>
        <w:separator/>
      </w:r>
    </w:p>
  </w:endnote>
  <w:endnote w:type="continuationSeparator" w:id="0">
    <w:p w:rsidR="0063048B" w:rsidRDefault="0063048B" w:rsidP="0029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4" w:rsidRDefault="00293744" w:rsidP="00293744">
    <w:pPr>
      <w:pStyle w:val="Rodap"/>
      <w:ind w:left="-1276"/>
    </w:pPr>
    <w:r>
      <w:rPr>
        <w:noProof/>
        <w:color w:val="000000"/>
      </w:rPr>
      <w:drawing>
        <wp:inline distT="0" distB="0" distL="0" distR="0" wp14:anchorId="4E11B97C" wp14:editId="1905B054">
          <wp:extent cx="7496175" cy="900430"/>
          <wp:effectExtent l="0" t="0" r="9525" b="0"/>
          <wp:docPr id="4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8506" cy="9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48B" w:rsidRDefault="0063048B" w:rsidP="00293744">
      <w:pPr>
        <w:spacing w:after="0" w:line="240" w:lineRule="auto"/>
      </w:pPr>
      <w:r>
        <w:separator/>
      </w:r>
    </w:p>
  </w:footnote>
  <w:footnote w:type="continuationSeparator" w:id="0">
    <w:p w:rsidR="0063048B" w:rsidRDefault="0063048B" w:rsidP="0029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4" w:rsidRDefault="00293744" w:rsidP="00293744">
    <w:pPr>
      <w:pStyle w:val="Cabealho"/>
      <w:ind w:left="-1276"/>
    </w:pPr>
    <w:r>
      <w:rPr>
        <w:noProof/>
        <w:color w:val="000000"/>
      </w:rPr>
      <w:drawing>
        <wp:inline distT="0" distB="0" distL="0" distR="0" wp14:anchorId="25633434" wp14:editId="69D684D5">
          <wp:extent cx="7543800" cy="843280"/>
          <wp:effectExtent l="0" t="0" r="0" b="0"/>
          <wp:docPr id="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171" cy="844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A04"/>
    <w:multiLevelType w:val="multilevel"/>
    <w:tmpl w:val="11C07732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44"/>
    <w:rsid w:val="00042054"/>
    <w:rsid w:val="000A2588"/>
    <w:rsid w:val="00293744"/>
    <w:rsid w:val="00386221"/>
    <w:rsid w:val="0049028C"/>
    <w:rsid w:val="005A4341"/>
    <w:rsid w:val="0063048B"/>
    <w:rsid w:val="00810B78"/>
    <w:rsid w:val="00AD7D77"/>
    <w:rsid w:val="00CC7B1F"/>
    <w:rsid w:val="00E32A00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A37AC"/>
  <w15:chartTrackingRefBased/>
  <w15:docId w15:val="{FB2C334F-FFD4-4360-93F1-E59B1876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374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744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744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0A2588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Iassana Cesco Rebelo</dc:creator>
  <cp:keywords/>
  <dc:description/>
  <cp:lastModifiedBy>Iassana Cesco Rebelo</cp:lastModifiedBy>
  <cp:revision>2</cp:revision>
  <dcterms:created xsi:type="dcterms:W3CDTF">2020-10-23T14:55:00Z</dcterms:created>
  <dcterms:modified xsi:type="dcterms:W3CDTF">2020-10-23T14:55:00Z</dcterms:modified>
</cp:coreProperties>
</file>